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BD7" w:rsidRDefault="00066BD7" w:rsidP="00066BD7">
      <w:pPr>
        <w:jc w:val="center"/>
        <w:rPr>
          <w:rFonts w:ascii="Times New Roman" w:hAnsi="Times New Roman" w:cs="Times New Roman"/>
          <w:sz w:val="24"/>
          <w:szCs w:val="24"/>
        </w:rPr>
      </w:pPr>
      <w:bookmarkStart w:id="0" w:name="_GoBack"/>
      <w:bookmarkEnd w:id="0"/>
    </w:p>
    <w:p w:rsidR="00066BD7" w:rsidRDefault="00066BD7" w:rsidP="00066BD7">
      <w:pPr>
        <w:jc w:val="center"/>
        <w:rPr>
          <w:rFonts w:ascii="Times New Roman" w:hAnsi="Times New Roman" w:cs="Times New Roman"/>
          <w:sz w:val="24"/>
          <w:szCs w:val="24"/>
        </w:rPr>
      </w:pPr>
    </w:p>
    <w:p w:rsidR="00066BD7" w:rsidRDefault="00066BD7" w:rsidP="00066BD7">
      <w:pPr>
        <w:jc w:val="center"/>
        <w:rPr>
          <w:rFonts w:ascii="Times New Roman" w:hAnsi="Times New Roman" w:cs="Times New Roman"/>
          <w:sz w:val="24"/>
          <w:szCs w:val="24"/>
        </w:rPr>
      </w:pPr>
    </w:p>
    <w:p w:rsidR="00066BD7" w:rsidRDefault="00066BD7" w:rsidP="00066BD7">
      <w:pPr>
        <w:jc w:val="center"/>
        <w:rPr>
          <w:rFonts w:ascii="Times New Roman" w:hAnsi="Times New Roman" w:cs="Times New Roman"/>
          <w:sz w:val="24"/>
          <w:szCs w:val="24"/>
        </w:rPr>
      </w:pPr>
    </w:p>
    <w:p w:rsidR="00066BD7" w:rsidRDefault="00066BD7" w:rsidP="00066BD7">
      <w:pPr>
        <w:jc w:val="center"/>
        <w:rPr>
          <w:rFonts w:ascii="Times New Roman" w:hAnsi="Times New Roman" w:cs="Times New Roman"/>
          <w:sz w:val="24"/>
          <w:szCs w:val="24"/>
        </w:rPr>
      </w:pPr>
    </w:p>
    <w:p w:rsidR="00066BD7" w:rsidRDefault="00066BD7" w:rsidP="00066BD7">
      <w:pPr>
        <w:jc w:val="center"/>
        <w:rPr>
          <w:rFonts w:ascii="Times New Roman" w:hAnsi="Times New Roman" w:cs="Times New Roman"/>
          <w:sz w:val="24"/>
          <w:szCs w:val="24"/>
        </w:rPr>
      </w:pPr>
    </w:p>
    <w:p w:rsidR="00066BD7" w:rsidRDefault="00066BD7" w:rsidP="00066BD7">
      <w:pPr>
        <w:spacing w:line="480" w:lineRule="auto"/>
        <w:jc w:val="center"/>
        <w:rPr>
          <w:rFonts w:ascii="Times New Roman" w:hAnsi="Times New Roman" w:cs="Times New Roman"/>
          <w:sz w:val="24"/>
          <w:szCs w:val="24"/>
        </w:rPr>
      </w:pPr>
    </w:p>
    <w:p w:rsidR="00066BD7" w:rsidRDefault="00066BD7" w:rsidP="00066BD7">
      <w:pPr>
        <w:spacing w:line="480" w:lineRule="auto"/>
        <w:jc w:val="center"/>
        <w:rPr>
          <w:rFonts w:ascii="Times New Roman" w:hAnsi="Times New Roman" w:cs="Times New Roman"/>
          <w:sz w:val="24"/>
          <w:szCs w:val="24"/>
        </w:rPr>
      </w:pPr>
    </w:p>
    <w:p w:rsidR="00D950E5" w:rsidRDefault="00827574" w:rsidP="00066BD7">
      <w:pPr>
        <w:spacing w:line="480" w:lineRule="auto"/>
        <w:jc w:val="center"/>
        <w:rPr>
          <w:rFonts w:ascii="Times New Roman" w:hAnsi="Times New Roman" w:cs="Times New Roman"/>
          <w:sz w:val="24"/>
          <w:szCs w:val="24"/>
        </w:rPr>
      </w:pPr>
      <w:r>
        <w:rPr>
          <w:rFonts w:ascii="Times New Roman" w:hAnsi="Times New Roman" w:cs="Times New Roman"/>
          <w:sz w:val="24"/>
          <w:szCs w:val="24"/>
        </w:rPr>
        <w:t>Etruscan terracotta statues</w:t>
      </w:r>
    </w:p>
    <w:p w:rsidR="004A19F5" w:rsidRDefault="00827574" w:rsidP="00066B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19F5" w:rsidRDefault="00827574" w:rsidP="00066BD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4A19F5" w:rsidRDefault="00827574" w:rsidP="00066BD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A19F5" w:rsidRDefault="00827574" w:rsidP="00066BD7">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AD5026" w:rsidRDefault="00827574" w:rsidP="00066BD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66BD7" w:rsidRPr="00066BD7" w:rsidRDefault="00827574" w:rsidP="00066BD7">
      <w:pPr>
        <w:spacing w:line="480" w:lineRule="auto"/>
        <w:jc w:val="center"/>
        <w:rPr>
          <w:rFonts w:ascii="Times New Roman" w:hAnsi="Times New Roman" w:cs="Times New Roman"/>
          <w:b/>
          <w:sz w:val="24"/>
          <w:szCs w:val="24"/>
        </w:rPr>
      </w:pPr>
      <w:r w:rsidRPr="00066BD7">
        <w:rPr>
          <w:rFonts w:ascii="Times New Roman" w:hAnsi="Times New Roman" w:cs="Times New Roman"/>
          <w:b/>
          <w:sz w:val="24"/>
          <w:szCs w:val="24"/>
        </w:rPr>
        <w:lastRenderedPageBreak/>
        <w:t>Etruscan terracotta statues</w:t>
      </w:r>
    </w:p>
    <w:p w:rsidR="004A19F5" w:rsidRDefault="00827574" w:rsidP="00066B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metropolitan museum is a </w:t>
      </w:r>
      <w:r w:rsidR="00AD5026">
        <w:rPr>
          <w:rFonts w:ascii="Times New Roman" w:hAnsi="Times New Roman" w:cs="Times New Roman"/>
          <w:sz w:val="24"/>
          <w:szCs w:val="24"/>
        </w:rPr>
        <w:t>museum</w:t>
      </w:r>
      <w:r>
        <w:rPr>
          <w:rFonts w:ascii="Times New Roman" w:hAnsi="Times New Roman" w:cs="Times New Roman"/>
          <w:sz w:val="24"/>
          <w:szCs w:val="24"/>
        </w:rPr>
        <w:t xml:space="preserve"> located in </w:t>
      </w:r>
      <w:r w:rsidR="00AD5026">
        <w:rPr>
          <w:rFonts w:ascii="Times New Roman" w:hAnsi="Times New Roman" w:cs="Times New Roman"/>
          <w:sz w:val="24"/>
          <w:szCs w:val="24"/>
        </w:rPr>
        <w:t>New York City</w:t>
      </w:r>
      <w:r>
        <w:rPr>
          <w:rFonts w:ascii="Times New Roman" w:hAnsi="Times New Roman" w:cs="Times New Roman"/>
          <w:sz w:val="24"/>
          <w:szCs w:val="24"/>
        </w:rPr>
        <w:t xml:space="preserve"> that has been </w:t>
      </w:r>
      <w:r w:rsidR="00AD5026">
        <w:rPr>
          <w:rFonts w:ascii="Times New Roman" w:hAnsi="Times New Roman" w:cs="Times New Roman"/>
          <w:sz w:val="24"/>
          <w:szCs w:val="24"/>
        </w:rPr>
        <w:t xml:space="preserve">carrying research on ancient Roman and Greek antiquities. In 1915, 1916, and 1921, the museum acquired three Etruscan worrier statures, which were recommended by former purchasing agent John Marshall. Marshall sent a later to Gisela Richter, who </w:t>
      </w:r>
      <w:r w:rsidR="00935924">
        <w:rPr>
          <w:rFonts w:ascii="Times New Roman" w:hAnsi="Times New Roman" w:cs="Times New Roman"/>
          <w:sz w:val="24"/>
          <w:szCs w:val="24"/>
        </w:rPr>
        <w:t>was a renowned</w:t>
      </w:r>
      <w:r w:rsidR="00AD5026">
        <w:rPr>
          <w:rFonts w:ascii="Times New Roman" w:hAnsi="Times New Roman" w:cs="Times New Roman"/>
          <w:sz w:val="24"/>
          <w:szCs w:val="24"/>
        </w:rPr>
        <w:t xml:space="preserve"> researcher on Roman and Greek antiquities. </w:t>
      </w:r>
      <w:r w:rsidR="00935924">
        <w:rPr>
          <w:rFonts w:ascii="Times New Roman" w:hAnsi="Times New Roman" w:cs="Times New Roman"/>
          <w:sz w:val="24"/>
          <w:szCs w:val="24"/>
        </w:rPr>
        <w:t>The first statue, "old worrier," was discovered in an Italian field and was acquired by the metropolitan museum in 1915. The discovery of this worrier's head signaled greater treasure could be found.</w:t>
      </w:r>
    </w:p>
    <w:p w:rsidR="00935924" w:rsidRDefault="00827574" w:rsidP="00066B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examination of the three statues revealed that the statues were a forgery </w:t>
      </w:r>
      <w:r w:rsidR="00D4547A">
        <w:rPr>
          <w:rFonts w:ascii="Times New Roman" w:hAnsi="Times New Roman" w:cs="Times New Roman"/>
          <w:sz w:val="24"/>
          <w:szCs w:val="24"/>
        </w:rPr>
        <w:t xml:space="preserve">of the real ancient Etruscan terracotta statues. The statues acquired by the metropolitan museum were created by Alfredo </w:t>
      </w:r>
      <w:proofErr w:type="spellStart"/>
      <w:r w:rsidR="00D4547A">
        <w:rPr>
          <w:rFonts w:ascii="Times New Roman" w:hAnsi="Times New Roman" w:cs="Times New Roman"/>
          <w:sz w:val="24"/>
          <w:szCs w:val="24"/>
        </w:rPr>
        <w:t>Fioravanti</w:t>
      </w:r>
      <w:proofErr w:type="spellEnd"/>
      <w:r w:rsidR="00D4547A">
        <w:rPr>
          <w:rFonts w:ascii="Times New Roman" w:hAnsi="Times New Roman" w:cs="Times New Roman"/>
          <w:sz w:val="24"/>
          <w:szCs w:val="24"/>
        </w:rPr>
        <w:t xml:space="preserve">, who was helping Riccardo </w:t>
      </w:r>
      <w:proofErr w:type="spellStart"/>
      <w:r w:rsidR="00D4547A">
        <w:rPr>
          <w:rFonts w:ascii="Times New Roman" w:hAnsi="Times New Roman" w:cs="Times New Roman"/>
          <w:sz w:val="24"/>
          <w:szCs w:val="24"/>
        </w:rPr>
        <w:t>Riccardi</w:t>
      </w:r>
      <w:proofErr w:type="spellEnd"/>
      <w:r w:rsidR="00D4547A">
        <w:rPr>
          <w:rFonts w:ascii="Times New Roman" w:hAnsi="Times New Roman" w:cs="Times New Roman"/>
          <w:sz w:val="24"/>
          <w:szCs w:val="24"/>
        </w:rPr>
        <w:t>, a young skillful and genius man. The first statue was broken into 24 pieces as it could not fit in the kiln. After selling this stature to the museum, the</w:t>
      </w:r>
      <w:r w:rsidR="00CE7E21">
        <w:rPr>
          <w:rFonts w:ascii="Times New Roman" w:hAnsi="Times New Roman" w:cs="Times New Roman"/>
          <w:sz w:val="24"/>
          <w:szCs w:val="24"/>
        </w:rPr>
        <w:t>y</w:t>
      </w:r>
      <w:r w:rsidR="00D4547A">
        <w:rPr>
          <w:rFonts w:ascii="Times New Roman" w:hAnsi="Times New Roman" w:cs="Times New Roman"/>
          <w:sz w:val="24"/>
          <w:szCs w:val="24"/>
        </w:rPr>
        <w:t xml:space="preserve"> commenced the second one, which they sold </w:t>
      </w:r>
      <w:r w:rsidR="00CE7E21">
        <w:rPr>
          <w:rFonts w:ascii="Times New Roman" w:hAnsi="Times New Roman" w:cs="Times New Roman"/>
          <w:sz w:val="24"/>
          <w:szCs w:val="24"/>
        </w:rPr>
        <w:t>it to metropolitan in 1916. The third was started immediately after they sold the second state, and it was composed of 178 pieces. The statues were displayed for exhibition in 1933 and were published after four years.</w:t>
      </w:r>
    </w:p>
    <w:p w:rsidR="00CE7E21" w:rsidRDefault="00827574" w:rsidP="00066B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statues raised problems and critics from different </w:t>
      </w:r>
      <w:r w:rsidR="003A02FD">
        <w:rPr>
          <w:rFonts w:ascii="Times New Roman" w:hAnsi="Times New Roman" w:cs="Times New Roman"/>
          <w:sz w:val="24"/>
          <w:szCs w:val="24"/>
        </w:rPr>
        <w:t xml:space="preserve">people like Massimo </w:t>
      </w:r>
      <w:proofErr w:type="spellStart"/>
      <w:r w:rsidR="003A02FD">
        <w:rPr>
          <w:rFonts w:ascii="Times New Roman" w:hAnsi="Times New Roman" w:cs="Times New Roman"/>
          <w:sz w:val="24"/>
          <w:szCs w:val="24"/>
        </w:rPr>
        <w:t>Pallottino</w:t>
      </w:r>
      <w:proofErr w:type="spellEnd"/>
      <w:r w:rsidR="003A02FD">
        <w:rPr>
          <w:rFonts w:ascii="Times New Roman" w:hAnsi="Times New Roman" w:cs="Times New Roman"/>
          <w:sz w:val="24"/>
          <w:szCs w:val="24"/>
        </w:rPr>
        <w:t xml:space="preserve">, who condemned the statues as forgeries of the roman arts in 1937 and repeated the same comments in 1954. This created suspicions about their originality, and numerous inquiries have been made about them. Recently, joseph V. Noble, the operating administrator, applied the knowledge he had acquired on attic vase painting to prove that the statues were created in the </w:t>
      </w:r>
      <w:r w:rsidR="003A02FD">
        <w:rPr>
          <w:rFonts w:ascii="Times New Roman" w:hAnsi="Times New Roman" w:cs="Times New Roman"/>
          <w:sz w:val="24"/>
          <w:szCs w:val="24"/>
        </w:rPr>
        <w:lastRenderedPageBreak/>
        <w:t xml:space="preserve">modern era. This </w:t>
      </w:r>
      <w:r w:rsidR="00066BD7">
        <w:rPr>
          <w:rFonts w:ascii="Times New Roman" w:hAnsi="Times New Roman" w:cs="Times New Roman"/>
          <w:sz w:val="24"/>
          <w:szCs w:val="24"/>
        </w:rPr>
        <w:t xml:space="preserve">was confirmed by Alfredo </w:t>
      </w:r>
      <w:proofErr w:type="spellStart"/>
      <w:r w:rsidR="00066BD7">
        <w:rPr>
          <w:rFonts w:ascii="Times New Roman" w:hAnsi="Times New Roman" w:cs="Times New Roman"/>
          <w:sz w:val="24"/>
          <w:szCs w:val="24"/>
        </w:rPr>
        <w:t>F</w:t>
      </w:r>
      <w:r w:rsidR="003A02FD">
        <w:rPr>
          <w:rFonts w:ascii="Times New Roman" w:hAnsi="Times New Roman" w:cs="Times New Roman"/>
          <w:sz w:val="24"/>
          <w:szCs w:val="24"/>
        </w:rPr>
        <w:t>ioravanti</w:t>
      </w:r>
      <w:proofErr w:type="spellEnd"/>
      <w:r w:rsidR="003A02FD">
        <w:rPr>
          <w:rFonts w:ascii="Times New Roman" w:hAnsi="Times New Roman" w:cs="Times New Roman"/>
          <w:sz w:val="24"/>
          <w:szCs w:val="24"/>
        </w:rPr>
        <w:t xml:space="preserve"> when he signed </w:t>
      </w:r>
      <w:r w:rsidR="00066BD7">
        <w:rPr>
          <w:rFonts w:ascii="Times New Roman" w:hAnsi="Times New Roman" w:cs="Times New Roman"/>
          <w:sz w:val="24"/>
          <w:szCs w:val="24"/>
        </w:rPr>
        <w:t>a sworn statement and claimed his participation in the creation of the statues on January 5</w:t>
      </w:r>
      <w:r w:rsidR="00066BD7" w:rsidRPr="00066BD7">
        <w:rPr>
          <w:rFonts w:ascii="Times New Roman" w:hAnsi="Times New Roman" w:cs="Times New Roman"/>
          <w:sz w:val="24"/>
          <w:szCs w:val="24"/>
          <w:vertAlign w:val="superscript"/>
        </w:rPr>
        <w:t>th</w:t>
      </w:r>
      <w:r w:rsidR="00066BD7">
        <w:rPr>
          <w:rFonts w:ascii="Times New Roman" w:hAnsi="Times New Roman" w:cs="Times New Roman"/>
          <w:sz w:val="24"/>
          <w:szCs w:val="24"/>
        </w:rPr>
        <w:t>, 1961.</w:t>
      </w:r>
    </w:p>
    <w:p w:rsidR="00066BD7" w:rsidRPr="00066BD7" w:rsidRDefault="00827574" w:rsidP="00066BD7">
      <w:pPr>
        <w:spacing w:line="480" w:lineRule="auto"/>
        <w:jc w:val="center"/>
        <w:rPr>
          <w:rFonts w:ascii="Times New Roman" w:hAnsi="Times New Roman" w:cs="Times New Roman"/>
          <w:b/>
          <w:sz w:val="24"/>
          <w:szCs w:val="24"/>
        </w:rPr>
      </w:pPr>
      <w:r w:rsidRPr="00066BD7">
        <w:rPr>
          <w:rFonts w:ascii="Times New Roman" w:hAnsi="Times New Roman" w:cs="Times New Roman"/>
          <w:b/>
          <w:sz w:val="24"/>
          <w:szCs w:val="24"/>
        </w:rPr>
        <w:t>References</w:t>
      </w:r>
    </w:p>
    <w:p w:rsidR="00066BD7" w:rsidRDefault="006E5103" w:rsidP="00066BD7">
      <w:pPr>
        <w:spacing w:line="480" w:lineRule="auto"/>
        <w:ind w:left="720" w:hanging="720"/>
        <w:rPr>
          <w:rFonts w:ascii="Times New Roman" w:hAnsi="Times New Roman" w:cs="Times New Roman"/>
          <w:sz w:val="24"/>
          <w:szCs w:val="24"/>
        </w:rPr>
      </w:pPr>
      <w:hyperlink r:id="rId7" w:history="1">
        <w:r w:rsidR="00827574" w:rsidRPr="00066BD7">
          <w:rPr>
            <w:rStyle w:val="Hyperlink"/>
            <w:rFonts w:ascii="Times New Roman" w:hAnsi="Times New Roman" w:cs="Times New Roman"/>
            <w:sz w:val="24"/>
            <w:szCs w:val="24"/>
          </w:rPr>
          <w:t>https://www.joslinhall.com/etruscan_terracotta.htm</w:t>
        </w:r>
      </w:hyperlink>
    </w:p>
    <w:p w:rsidR="00066BD7" w:rsidRPr="004A19F5" w:rsidRDefault="006E5103" w:rsidP="00066BD7">
      <w:pPr>
        <w:spacing w:line="480" w:lineRule="auto"/>
        <w:ind w:left="720" w:hanging="720"/>
        <w:rPr>
          <w:rFonts w:ascii="Times New Roman" w:hAnsi="Times New Roman" w:cs="Times New Roman"/>
          <w:sz w:val="24"/>
          <w:szCs w:val="24"/>
        </w:rPr>
      </w:pPr>
      <w:hyperlink r:id="rId8" w:history="1">
        <w:r w:rsidR="00827574" w:rsidRPr="00066BD7">
          <w:rPr>
            <w:rStyle w:val="Hyperlink"/>
            <w:rFonts w:ascii="Times New Roman" w:hAnsi="Times New Roman" w:cs="Times New Roman"/>
            <w:sz w:val="24"/>
            <w:szCs w:val="24"/>
          </w:rPr>
          <w:t>https://www.questia.com/library/327389/an-inquiry-into-the-forgery-of-the-etruscan-terracotta</w:t>
        </w:r>
      </w:hyperlink>
    </w:p>
    <w:sectPr w:rsidR="00066BD7" w:rsidRPr="004A19F5" w:rsidSect="00066B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103" w:rsidRDefault="006E5103">
      <w:pPr>
        <w:spacing w:after="0"/>
      </w:pPr>
      <w:r>
        <w:separator/>
      </w:r>
    </w:p>
  </w:endnote>
  <w:endnote w:type="continuationSeparator" w:id="0">
    <w:p w:rsidR="006E5103" w:rsidRDefault="006E51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103" w:rsidRDefault="006E5103">
      <w:pPr>
        <w:spacing w:after="0"/>
      </w:pPr>
      <w:r>
        <w:separator/>
      </w:r>
    </w:p>
  </w:footnote>
  <w:footnote w:type="continuationSeparator" w:id="0">
    <w:p w:rsidR="006E5103" w:rsidRDefault="006E51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115615"/>
      <w:docPartObj>
        <w:docPartGallery w:val="Page Numbers (Top of Page)"/>
        <w:docPartUnique/>
      </w:docPartObj>
    </w:sdtPr>
    <w:sdtEndPr>
      <w:rPr>
        <w:noProof/>
      </w:rPr>
    </w:sdtEndPr>
    <w:sdtContent>
      <w:p w:rsidR="00066BD7" w:rsidRPr="00066BD7" w:rsidRDefault="00827574">
        <w:pPr>
          <w:pStyle w:val="Header"/>
          <w:jc w:val="right"/>
          <w:rPr>
            <w:rFonts w:ascii="Times New Roman" w:hAnsi="Times New Roman" w:cs="Times New Roman"/>
            <w:sz w:val="24"/>
            <w:szCs w:val="24"/>
          </w:rPr>
        </w:pPr>
        <w:r w:rsidRPr="00066BD7">
          <w:rPr>
            <w:rFonts w:ascii="Times New Roman" w:hAnsi="Times New Roman" w:cs="Times New Roman"/>
            <w:sz w:val="24"/>
            <w:szCs w:val="24"/>
          </w:rPr>
          <w:t xml:space="preserve">ETRUSCAN TERRACOTTA STATUES                  </w:t>
        </w:r>
        <w:r>
          <w:rPr>
            <w:rFonts w:ascii="Times New Roman" w:hAnsi="Times New Roman" w:cs="Times New Roman"/>
            <w:sz w:val="24"/>
            <w:szCs w:val="24"/>
          </w:rPr>
          <w:t xml:space="preserve">                         </w:t>
        </w:r>
        <w:r w:rsidRPr="00066BD7">
          <w:rPr>
            <w:rFonts w:ascii="Times New Roman" w:hAnsi="Times New Roman" w:cs="Times New Roman"/>
            <w:sz w:val="24"/>
            <w:szCs w:val="24"/>
          </w:rPr>
          <w:t xml:space="preserve">                                           </w:t>
        </w:r>
        <w:r w:rsidRPr="00066BD7">
          <w:rPr>
            <w:rFonts w:ascii="Times New Roman" w:hAnsi="Times New Roman" w:cs="Times New Roman"/>
            <w:sz w:val="24"/>
            <w:szCs w:val="24"/>
          </w:rPr>
          <w:fldChar w:fldCharType="begin"/>
        </w:r>
        <w:r w:rsidRPr="00066BD7">
          <w:rPr>
            <w:rFonts w:ascii="Times New Roman" w:hAnsi="Times New Roman" w:cs="Times New Roman"/>
            <w:sz w:val="24"/>
            <w:szCs w:val="24"/>
          </w:rPr>
          <w:instrText xml:space="preserve"> PAGE   \* MERGEFORMAT </w:instrText>
        </w:r>
        <w:r w:rsidRPr="00066BD7">
          <w:rPr>
            <w:rFonts w:ascii="Times New Roman" w:hAnsi="Times New Roman" w:cs="Times New Roman"/>
            <w:sz w:val="24"/>
            <w:szCs w:val="24"/>
          </w:rPr>
          <w:fldChar w:fldCharType="separate"/>
        </w:r>
        <w:r w:rsidR="007E630B">
          <w:rPr>
            <w:rFonts w:ascii="Times New Roman" w:hAnsi="Times New Roman" w:cs="Times New Roman"/>
            <w:noProof/>
            <w:sz w:val="24"/>
            <w:szCs w:val="24"/>
          </w:rPr>
          <w:t>3</w:t>
        </w:r>
        <w:r w:rsidRPr="00066BD7">
          <w:rPr>
            <w:rFonts w:ascii="Times New Roman" w:hAnsi="Times New Roman" w:cs="Times New Roman"/>
            <w:noProof/>
            <w:sz w:val="24"/>
            <w:szCs w:val="24"/>
          </w:rPr>
          <w:fldChar w:fldCharType="end"/>
        </w:r>
      </w:p>
    </w:sdtContent>
  </w:sdt>
  <w:p w:rsidR="00066BD7" w:rsidRPr="00066BD7" w:rsidRDefault="00066B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BD7" w:rsidRPr="00066BD7" w:rsidRDefault="00827574">
    <w:pPr>
      <w:pStyle w:val="Header"/>
      <w:rPr>
        <w:rFonts w:ascii="Times New Roman" w:hAnsi="Times New Roman" w:cs="Times New Roman"/>
        <w:sz w:val="24"/>
        <w:szCs w:val="24"/>
      </w:rPr>
    </w:pPr>
    <w:r w:rsidRPr="00066BD7">
      <w:rPr>
        <w:rFonts w:ascii="Times New Roman" w:hAnsi="Times New Roman" w:cs="Times New Roman"/>
        <w:sz w:val="24"/>
        <w:szCs w:val="24"/>
      </w:rPr>
      <w:t xml:space="preserve">Running Head: ETRUSCAN TERRACOTTA STATUES          </w:t>
    </w:r>
    <w:r>
      <w:rPr>
        <w:rFonts w:ascii="Times New Roman" w:hAnsi="Times New Roman" w:cs="Times New Roman"/>
        <w:sz w:val="24"/>
        <w:szCs w:val="24"/>
      </w:rPr>
      <w:t xml:space="preserve">                                   </w:t>
    </w:r>
    <w:r w:rsidRPr="00066BD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9F5"/>
    <w:rsid w:val="00066BD7"/>
    <w:rsid w:val="003A02FD"/>
    <w:rsid w:val="004A19F5"/>
    <w:rsid w:val="006E5103"/>
    <w:rsid w:val="007C0B36"/>
    <w:rsid w:val="007E630B"/>
    <w:rsid w:val="00827574"/>
    <w:rsid w:val="00887ECE"/>
    <w:rsid w:val="00935924"/>
    <w:rsid w:val="00A771A2"/>
    <w:rsid w:val="00AD5026"/>
    <w:rsid w:val="00C4594E"/>
    <w:rsid w:val="00CE7E21"/>
    <w:rsid w:val="00D4547A"/>
    <w:rsid w:val="00D950E5"/>
    <w:rsid w:val="00E85401"/>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BD7"/>
    <w:pPr>
      <w:tabs>
        <w:tab w:val="center" w:pos="4680"/>
        <w:tab w:val="right" w:pos="9360"/>
      </w:tabs>
      <w:spacing w:after="0"/>
    </w:pPr>
  </w:style>
  <w:style w:type="character" w:customStyle="1" w:styleId="HeaderChar">
    <w:name w:val="Header Char"/>
    <w:basedOn w:val="DefaultParagraphFont"/>
    <w:link w:val="Header"/>
    <w:uiPriority w:val="99"/>
    <w:rsid w:val="00066BD7"/>
  </w:style>
  <w:style w:type="paragraph" w:styleId="Footer">
    <w:name w:val="footer"/>
    <w:basedOn w:val="Normal"/>
    <w:link w:val="FooterChar"/>
    <w:uiPriority w:val="99"/>
    <w:unhideWhenUsed/>
    <w:rsid w:val="00066BD7"/>
    <w:pPr>
      <w:tabs>
        <w:tab w:val="center" w:pos="4680"/>
        <w:tab w:val="right" w:pos="9360"/>
      </w:tabs>
      <w:spacing w:after="0"/>
    </w:pPr>
  </w:style>
  <w:style w:type="character" w:customStyle="1" w:styleId="FooterChar">
    <w:name w:val="Footer Char"/>
    <w:basedOn w:val="DefaultParagraphFont"/>
    <w:link w:val="Footer"/>
    <w:uiPriority w:val="99"/>
    <w:rsid w:val="00066BD7"/>
  </w:style>
  <w:style w:type="character" w:styleId="Hyperlink">
    <w:name w:val="Hyperlink"/>
    <w:basedOn w:val="DefaultParagraphFont"/>
    <w:uiPriority w:val="99"/>
    <w:unhideWhenUsed/>
    <w:rsid w:val="00066B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BD7"/>
    <w:pPr>
      <w:tabs>
        <w:tab w:val="center" w:pos="4680"/>
        <w:tab w:val="right" w:pos="9360"/>
      </w:tabs>
      <w:spacing w:after="0"/>
    </w:pPr>
  </w:style>
  <w:style w:type="character" w:customStyle="1" w:styleId="HeaderChar">
    <w:name w:val="Header Char"/>
    <w:basedOn w:val="DefaultParagraphFont"/>
    <w:link w:val="Header"/>
    <w:uiPriority w:val="99"/>
    <w:rsid w:val="00066BD7"/>
  </w:style>
  <w:style w:type="paragraph" w:styleId="Footer">
    <w:name w:val="footer"/>
    <w:basedOn w:val="Normal"/>
    <w:link w:val="FooterChar"/>
    <w:uiPriority w:val="99"/>
    <w:unhideWhenUsed/>
    <w:rsid w:val="00066BD7"/>
    <w:pPr>
      <w:tabs>
        <w:tab w:val="center" w:pos="4680"/>
        <w:tab w:val="right" w:pos="9360"/>
      </w:tabs>
      <w:spacing w:after="0"/>
    </w:pPr>
  </w:style>
  <w:style w:type="character" w:customStyle="1" w:styleId="FooterChar">
    <w:name w:val="Footer Char"/>
    <w:basedOn w:val="DefaultParagraphFont"/>
    <w:link w:val="Footer"/>
    <w:uiPriority w:val="99"/>
    <w:rsid w:val="00066BD7"/>
  </w:style>
  <w:style w:type="character" w:styleId="Hyperlink">
    <w:name w:val="Hyperlink"/>
    <w:basedOn w:val="DefaultParagraphFont"/>
    <w:uiPriority w:val="99"/>
    <w:unhideWhenUsed/>
    <w:rsid w:val="00066B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estia.com/library/327389/an-inquiry-into-the-forgery-of-the-etruscan-terracotta" TargetMode="External"/><Relationship Id="rId3" Type="http://schemas.openxmlformats.org/officeDocument/2006/relationships/settings" Target="settings.xml"/><Relationship Id="rId7" Type="http://schemas.openxmlformats.org/officeDocument/2006/relationships/hyperlink" Target="https://www.joslinhall.com/etruscan_terracotta.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Psalm Zac</cp:lastModifiedBy>
  <cp:revision>2</cp:revision>
  <dcterms:created xsi:type="dcterms:W3CDTF">2019-12-12T00:53:00Z</dcterms:created>
  <dcterms:modified xsi:type="dcterms:W3CDTF">2019-12-12T00:53:00Z</dcterms:modified>
</cp:coreProperties>
</file>